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3BA8" w14:textId="77777777" w:rsidR="002C5261" w:rsidRDefault="002C5261" w:rsidP="002C5261">
      <w:pPr>
        <w:pStyle w:val="NoSpacing"/>
        <w:rPr>
          <w:rFonts w:cs="Times New Roman"/>
          <w:b/>
          <w:sz w:val="48"/>
          <w:szCs w:val="48"/>
        </w:rPr>
      </w:pPr>
      <w:r>
        <w:rPr>
          <w:rFonts w:cs="Times New Roman"/>
          <w:b/>
          <w:noProof/>
          <w:sz w:val="48"/>
          <w:szCs w:val="48"/>
        </w:rPr>
        <mc:AlternateContent>
          <mc:Choice Requires="wps">
            <w:drawing>
              <wp:anchor distT="0" distB="0" distL="114300" distR="114300" simplePos="0" relativeHeight="251659264" behindDoc="0" locked="0" layoutInCell="1" allowOverlap="1" wp14:anchorId="3F48F5D1" wp14:editId="07777777">
                <wp:simplePos x="0" y="0"/>
                <wp:positionH relativeFrom="column">
                  <wp:posOffset>0</wp:posOffset>
                </wp:positionH>
                <wp:positionV relativeFrom="paragraph">
                  <wp:posOffset>0</wp:posOffset>
                </wp:positionV>
                <wp:extent cx="6877050" cy="8953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877050" cy="895350"/>
                        </a:xfrm>
                        <a:prstGeom prst="rect">
                          <a:avLst/>
                        </a:prstGeom>
                        <a:noFill/>
                        <a:ln w="38100">
                          <a:solidFill>
                            <a:srgbClr val="1845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95178" id="Rectangle 3" o:spid="_x0000_s1026" style="position:absolute;margin-left:0;margin-top:0;width:541.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" filled="f" strokecolor="#18453b" strokeweight="3pt"/>
            </w:pict>
          </mc:Fallback>
        </mc:AlternateContent>
      </w:r>
      <w:r>
        <w:rPr>
          <w:rFonts w:cs="Times New Roman"/>
          <w:b/>
          <w:noProof/>
          <w:sz w:val="48"/>
          <w:szCs w:val="48"/>
        </w:rPr>
        <w:drawing>
          <wp:inline distT="0" distB="0" distL="0" distR="0" wp14:anchorId="5EE79E73" wp14:editId="07777777">
            <wp:extent cx="6781800" cy="968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25139" b="82889"/>
                    <a:stretch/>
                  </pic:blipFill>
                  <pic:spPr bwMode="auto">
                    <a:xfrm>
                      <a:off x="0" y="0"/>
                      <a:ext cx="6865993" cy="980857"/>
                    </a:xfrm>
                    <a:prstGeom prst="rect">
                      <a:avLst/>
                    </a:prstGeom>
                    <a:noFill/>
                    <a:ln>
                      <a:noFill/>
                    </a:ln>
                    <a:extLst>
                      <a:ext uri="{53640926-AAD7-44D8-BBD7-CCE9431645EC}">
                        <a14:shadowObscured xmlns:a14="http://schemas.microsoft.com/office/drawing/2010/main"/>
                      </a:ext>
                    </a:extLst>
                  </pic:spPr>
                </pic:pic>
              </a:graphicData>
            </a:graphic>
          </wp:inline>
        </w:drawing>
      </w:r>
    </w:p>
    <w:p w14:paraId="518A1AD3" w14:textId="1AD1F4E3" w:rsidR="48F0D1A1" w:rsidRPr="00272369" w:rsidRDefault="00F500BD" w:rsidP="00272369">
      <w:pPr>
        <w:pStyle w:val="Heading1"/>
        <w:spacing w:after="120"/>
        <w:rPr>
          <w:rFonts w:ascii="Arial" w:eastAsia="Calibri" w:hAnsi="Arial" w:cs="Arial"/>
          <w:sz w:val="36"/>
          <w:szCs w:val="36"/>
        </w:rPr>
      </w:pPr>
      <w:r w:rsidRPr="00272369">
        <w:rPr>
          <w:rFonts w:ascii="Arial" w:hAnsi="Arial" w:cs="Arial"/>
          <w:sz w:val="36"/>
          <w:szCs w:val="36"/>
        </w:rPr>
        <w:t>NIH Other Support Checklist</w:t>
      </w:r>
    </w:p>
    <w:p w14:paraId="23D1F643" w14:textId="489E4531" w:rsidR="002C5261" w:rsidRDefault="002C5261" w:rsidP="002C5261">
      <w:pPr>
        <w:pStyle w:val="NoSpacing"/>
        <w:rPr>
          <w:rFonts w:cs="Times New Roman"/>
          <w:sz w:val="24"/>
          <w:szCs w:val="24"/>
        </w:rPr>
      </w:pPr>
      <w:r w:rsidRPr="4486A444">
        <w:rPr>
          <w:rFonts w:cs="Times New Roman"/>
          <w:sz w:val="24"/>
          <w:szCs w:val="24"/>
        </w:rPr>
        <w:t>Version dated</w:t>
      </w:r>
      <w:r w:rsidR="360C3ACC" w:rsidRPr="4486A444">
        <w:rPr>
          <w:rFonts w:cs="Times New Roman"/>
          <w:sz w:val="24"/>
          <w:szCs w:val="24"/>
        </w:rPr>
        <w:t>:</w:t>
      </w:r>
      <w:r w:rsidR="00B659EB">
        <w:rPr>
          <w:rFonts w:cs="Times New Roman"/>
          <w:sz w:val="24"/>
          <w:szCs w:val="24"/>
        </w:rPr>
        <w:t xml:space="preserve"> 8/31</w:t>
      </w:r>
      <w:r w:rsidR="00F500BD">
        <w:rPr>
          <w:rFonts w:cs="Times New Roman"/>
          <w:sz w:val="24"/>
          <w:szCs w:val="24"/>
        </w:rPr>
        <w:t>/2021</w:t>
      </w:r>
    </w:p>
    <w:p w14:paraId="6656EBE9" w14:textId="77777777" w:rsidR="001A52C6" w:rsidRDefault="001A52C6" w:rsidP="00F500BD">
      <w:pPr>
        <w:shd w:val="clear" w:color="auto" w:fill="FFFFFF"/>
        <w:rPr>
          <w:rFonts w:eastAsia="Times New Roman" w:cstheme="minorHAnsi"/>
        </w:rPr>
      </w:pPr>
    </w:p>
    <w:p w14:paraId="59977ADE" w14:textId="7101C6DF" w:rsidR="00F500BD" w:rsidRDefault="00F500BD" w:rsidP="00F500BD">
      <w:pPr>
        <w:shd w:val="clear" w:color="auto" w:fill="FFFFFF"/>
        <w:rPr>
          <w:rFonts w:eastAsia="Times New Roman" w:cstheme="minorHAnsi"/>
          <w:sz w:val="28"/>
          <w:szCs w:val="28"/>
        </w:rPr>
      </w:pPr>
      <w:r w:rsidRPr="001A52C6">
        <w:rPr>
          <w:rFonts w:eastAsia="Times New Roman" w:cstheme="minorHAnsi"/>
          <w:sz w:val="28"/>
          <w:szCs w:val="28"/>
        </w:rPr>
        <w:t xml:space="preserve">The following </w:t>
      </w:r>
      <w:r w:rsidRPr="001A52C6">
        <w:rPr>
          <w:rFonts w:eastAsia="Times New Roman" w:cstheme="minorHAnsi"/>
          <w:b/>
          <w:sz w:val="28"/>
          <w:szCs w:val="28"/>
          <w:u w:val="single"/>
        </w:rPr>
        <w:t>must be</w:t>
      </w:r>
      <w:r w:rsidRPr="001A52C6">
        <w:rPr>
          <w:rFonts w:eastAsia="Times New Roman" w:cstheme="minorHAnsi"/>
          <w:sz w:val="28"/>
          <w:szCs w:val="28"/>
          <w:u w:val="single"/>
        </w:rPr>
        <w:t xml:space="preserve"> </w:t>
      </w:r>
      <w:r w:rsidRPr="001A52C6">
        <w:rPr>
          <w:rFonts w:eastAsia="Times New Roman" w:cstheme="minorHAnsi"/>
          <w:b/>
          <w:sz w:val="28"/>
          <w:szCs w:val="28"/>
          <w:u w:val="single"/>
        </w:rPr>
        <w:t>included</w:t>
      </w:r>
      <w:r w:rsidRPr="001A52C6">
        <w:rPr>
          <w:rFonts w:eastAsia="Times New Roman" w:cstheme="minorHAnsi"/>
          <w:b/>
          <w:sz w:val="28"/>
          <w:szCs w:val="28"/>
        </w:rPr>
        <w:t xml:space="preserve"> </w:t>
      </w:r>
      <w:r w:rsidR="0021415B">
        <w:rPr>
          <w:rFonts w:eastAsia="Times New Roman" w:cstheme="minorHAnsi"/>
          <w:sz w:val="28"/>
          <w:szCs w:val="28"/>
        </w:rPr>
        <w:t>with</w:t>
      </w:r>
      <w:r w:rsidR="00057E6B">
        <w:rPr>
          <w:rFonts w:eastAsia="Times New Roman" w:cstheme="minorHAnsi"/>
          <w:sz w:val="28"/>
          <w:szCs w:val="28"/>
        </w:rPr>
        <w:t xml:space="preserve"> </w:t>
      </w:r>
      <w:r w:rsidR="0021415B">
        <w:rPr>
          <w:rFonts w:eastAsia="Times New Roman" w:cstheme="minorHAnsi"/>
          <w:sz w:val="28"/>
          <w:szCs w:val="28"/>
        </w:rPr>
        <w:t>Other Support</w:t>
      </w:r>
      <w:r w:rsidRPr="001A52C6">
        <w:rPr>
          <w:rFonts w:eastAsia="Times New Roman" w:cstheme="minorHAnsi"/>
          <w:sz w:val="28"/>
          <w:szCs w:val="28"/>
        </w:rPr>
        <w:t xml:space="preserve">: </w:t>
      </w:r>
    </w:p>
    <w:p w14:paraId="23516E2B" w14:textId="5EC876C1" w:rsidR="00F500BD" w:rsidRDefault="00FB3ECC" w:rsidP="008F481A">
      <w:pPr>
        <w:shd w:val="clear" w:color="auto" w:fill="FFFFFF"/>
        <w:ind w:left="288" w:hanging="288"/>
        <w:rPr>
          <w:rFonts w:eastAsia="Times New Roman" w:cstheme="minorHAnsi"/>
        </w:rPr>
      </w:pPr>
      <w:sdt>
        <w:sdtPr>
          <w:rPr>
            <w:rFonts w:eastAsia="Times New Roman" w:cstheme="minorHAnsi"/>
          </w:rPr>
          <w:id w:val="1907568745"/>
          <w14:checkbox>
            <w14:checked w14:val="0"/>
            <w14:checkedState w14:val="2612" w14:font="MS Gothic"/>
            <w14:uncheckedState w14:val="2610" w14:font="MS Gothic"/>
          </w14:checkbox>
        </w:sdtPr>
        <w:sdtEndPr/>
        <w:sdtContent>
          <w:r w:rsidR="00272369">
            <w:rPr>
              <w:rFonts w:ascii="MS Gothic" w:eastAsia="MS Gothic" w:hAnsi="MS Gothic" w:cstheme="minorHAnsi" w:hint="eastAsia"/>
            </w:rPr>
            <w:t>☐</w:t>
          </w:r>
        </w:sdtContent>
      </w:sdt>
      <w:r w:rsidR="0052627A">
        <w:rPr>
          <w:rFonts w:eastAsia="Times New Roman" w:cstheme="minorHAnsi"/>
        </w:rPr>
        <w:t xml:space="preserve"> </w:t>
      </w:r>
      <w:r w:rsidR="00682C29">
        <w:rPr>
          <w:rFonts w:eastAsia="Times New Roman" w:cstheme="minorHAnsi"/>
        </w:rPr>
        <w:t>All ongoing projects/awards and</w:t>
      </w:r>
      <w:r w:rsidR="00F500BD">
        <w:rPr>
          <w:rFonts w:eastAsia="Times New Roman" w:cstheme="minorHAnsi"/>
        </w:rPr>
        <w:t xml:space="preserve"> proposals</w:t>
      </w:r>
      <w:r w:rsidR="00F500BD" w:rsidRPr="00CA082B">
        <w:rPr>
          <w:rFonts w:eastAsia="Times New Roman" w:cstheme="minorHAnsi"/>
        </w:rPr>
        <w:t xml:space="preserve"> currently under consideration</w:t>
      </w:r>
      <w:r w:rsidR="00F500BD">
        <w:rPr>
          <w:rFonts w:eastAsia="Times New Roman" w:cstheme="minorHAnsi"/>
        </w:rPr>
        <w:t xml:space="preserve"> (listed in </w:t>
      </w:r>
      <w:r w:rsidR="00682C29">
        <w:rPr>
          <w:rFonts w:eastAsia="Times New Roman" w:cstheme="minorHAnsi"/>
        </w:rPr>
        <w:t>that</w:t>
      </w:r>
      <w:r w:rsidR="00F500BD">
        <w:rPr>
          <w:rFonts w:eastAsia="Times New Roman" w:cstheme="minorHAnsi"/>
        </w:rPr>
        <w:t xml:space="preserve"> order).</w:t>
      </w:r>
    </w:p>
    <w:p w14:paraId="05FC2118" w14:textId="4CA5001F" w:rsidR="00F500BD" w:rsidRDefault="00FB3ECC" w:rsidP="008F481A">
      <w:pPr>
        <w:shd w:val="clear" w:color="auto" w:fill="FFFFFF"/>
        <w:ind w:left="576" w:hanging="288"/>
        <w:rPr>
          <w:rFonts w:eastAsia="Times New Roman" w:cstheme="minorHAnsi"/>
        </w:rPr>
      </w:pPr>
      <w:sdt>
        <w:sdtPr>
          <w:rPr>
            <w:rFonts w:eastAsia="Times New Roman" w:cstheme="minorHAnsi"/>
          </w:rPr>
          <w:id w:val="-1095401450"/>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Pr>
          <w:rFonts w:eastAsia="Times New Roman" w:cstheme="minorHAnsi"/>
        </w:rPr>
        <w:t xml:space="preserve">This includes proposals and awards that the individual participated with, that were not routed through MSU’s research administration system </w:t>
      </w:r>
    </w:p>
    <w:p w14:paraId="348E5569" w14:textId="5145FB44" w:rsidR="00F500BD" w:rsidRDefault="00FB3ECC" w:rsidP="008F481A">
      <w:pPr>
        <w:shd w:val="clear" w:color="auto" w:fill="FFFFFF"/>
        <w:ind w:left="576" w:hanging="288"/>
        <w:rPr>
          <w:rFonts w:eastAsia="Times New Roman" w:cstheme="minorHAnsi"/>
        </w:rPr>
      </w:pPr>
      <w:sdt>
        <w:sdtPr>
          <w:rPr>
            <w:rFonts w:eastAsia="Times New Roman" w:cstheme="minorHAnsi"/>
          </w:rPr>
          <w:id w:val="1665511321"/>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Pr>
          <w:rFonts w:eastAsia="Times New Roman" w:cstheme="minorHAnsi"/>
        </w:rPr>
        <w:t>When submitting Other Support information at the JIT stage, the related application should not be included. Similarly, when submitting Other Support information at the RPPR stage, the related NIH award should not be included.</w:t>
      </w:r>
    </w:p>
    <w:p w14:paraId="536F5FC1" w14:textId="0CC32C40" w:rsidR="00F500BD" w:rsidRDefault="00FB3ECC" w:rsidP="008F481A">
      <w:pPr>
        <w:shd w:val="clear" w:color="auto" w:fill="FFFFFF"/>
        <w:ind w:left="288"/>
        <w:rPr>
          <w:rFonts w:eastAsia="Times New Roman" w:cstheme="minorHAnsi"/>
        </w:rPr>
      </w:pPr>
      <w:sdt>
        <w:sdtPr>
          <w:rPr>
            <w:rFonts w:eastAsia="Times New Roman" w:cstheme="minorHAnsi"/>
          </w:rPr>
          <w:id w:val="-1423872282"/>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Pr>
          <w:rFonts w:eastAsia="Times New Roman" w:cstheme="minorHAnsi"/>
        </w:rPr>
        <w:t>Internal MSU proposals / awards should be included.</w:t>
      </w:r>
    </w:p>
    <w:p w14:paraId="72B95B4F" w14:textId="579721AD" w:rsidR="00F500BD" w:rsidRDefault="00FB3ECC" w:rsidP="00F500BD">
      <w:pPr>
        <w:shd w:val="clear" w:color="auto" w:fill="FFFFFF"/>
        <w:rPr>
          <w:rFonts w:eastAsia="Times New Roman" w:cstheme="minorHAnsi"/>
        </w:rPr>
      </w:pPr>
      <w:sdt>
        <w:sdtPr>
          <w:rPr>
            <w:rFonts w:eastAsia="Times New Roman" w:cstheme="minorHAnsi"/>
          </w:rPr>
          <w:id w:val="2144927745"/>
          <w14:checkbox>
            <w14:checked w14:val="0"/>
            <w14:checkedState w14:val="2612" w14:font="MS Gothic"/>
            <w14:uncheckedState w14:val="2610" w14:font="MS Gothic"/>
          </w14:checkbox>
        </w:sdtPr>
        <w:sdtEndPr/>
        <w:sdtContent>
          <w:r w:rsidR="00F500BD">
            <w:rPr>
              <w:rFonts w:ascii="MS Gothic" w:eastAsia="MS Gothic" w:hAnsi="MS Gothic" w:cstheme="minorHAnsi" w:hint="eastAsia"/>
            </w:rPr>
            <w:t>☐</w:t>
          </w:r>
        </w:sdtContent>
      </w:sdt>
      <w:r w:rsidR="0052627A">
        <w:rPr>
          <w:rFonts w:eastAsia="Times New Roman" w:cstheme="minorHAnsi"/>
        </w:rPr>
        <w:t xml:space="preserve"> </w:t>
      </w:r>
      <w:r w:rsidR="00F500BD" w:rsidRPr="00CA082B">
        <w:rPr>
          <w:rFonts w:eastAsia="Times New Roman" w:cstheme="minorHAnsi"/>
        </w:rPr>
        <w:t xml:space="preserve">Consulting </w:t>
      </w:r>
      <w:r w:rsidR="00F500BD">
        <w:rPr>
          <w:rFonts w:eastAsia="Times New Roman" w:cstheme="minorHAnsi"/>
        </w:rPr>
        <w:t>activities that involve conducting research</w:t>
      </w:r>
      <w:r w:rsidR="00F500BD" w:rsidRPr="00CA082B">
        <w:rPr>
          <w:rFonts w:eastAsia="Times New Roman" w:cstheme="minorHAnsi"/>
        </w:rPr>
        <w:t>, regardless of whether or not remuneration is received.</w:t>
      </w:r>
    </w:p>
    <w:p w14:paraId="4BF0CAA1" w14:textId="05555292" w:rsidR="00F500BD" w:rsidRDefault="00FB3ECC" w:rsidP="008F481A">
      <w:pPr>
        <w:shd w:val="clear" w:color="auto" w:fill="FFFFFF"/>
        <w:ind w:left="288" w:hanging="288"/>
        <w:rPr>
          <w:rFonts w:eastAsia="Times New Roman" w:cstheme="minorHAnsi"/>
        </w:rPr>
      </w:pPr>
      <w:sdt>
        <w:sdtPr>
          <w:rPr>
            <w:rFonts w:eastAsia="Times New Roman" w:cstheme="minorHAnsi"/>
          </w:rPr>
          <w:id w:val="-8223989"/>
          <w14:checkbox>
            <w14:checked w14:val="0"/>
            <w14:checkedState w14:val="2612" w14:font="MS Gothic"/>
            <w14:uncheckedState w14:val="2610" w14:font="MS Gothic"/>
          </w14:checkbox>
        </w:sdtPr>
        <w:sdtEndPr/>
        <w:sdtContent>
          <w:r w:rsidR="0052627A">
            <w:rPr>
              <w:rFonts w:ascii="MS Gothic" w:eastAsia="MS Gothic" w:hAnsi="MS Gothic" w:cstheme="minorHAnsi" w:hint="eastAsia"/>
            </w:rPr>
            <w:t>☐</w:t>
          </w:r>
        </w:sdtContent>
      </w:sdt>
      <w:r w:rsidR="0052627A">
        <w:rPr>
          <w:rFonts w:eastAsia="Times New Roman" w:cstheme="minorHAnsi"/>
        </w:rPr>
        <w:t xml:space="preserve"> </w:t>
      </w:r>
      <w:r w:rsidR="00F500BD" w:rsidRPr="00CA082B">
        <w:rPr>
          <w:rFonts w:eastAsia="Times New Roman" w:cstheme="minorHAnsi"/>
        </w:rPr>
        <w:t>Research conducted during the summer semester for faculty members with an Academic Year appointment, regardless of whether or not remuneration is received.</w:t>
      </w:r>
    </w:p>
    <w:p w14:paraId="6F9A4FBD" w14:textId="0E068E2E" w:rsidR="00F500BD" w:rsidRDefault="00FB3ECC" w:rsidP="008F481A">
      <w:pPr>
        <w:shd w:val="clear" w:color="auto" w:fill="FFFFFF"/>
        <w:rPr>
          <w:rFonts w:eastAsia="Times New Roman" w:cstheme="minorHAnsi"/>
        </w:rPr>
      </w:pPr>
      <w:sdt>
        <w:sdtPr>
          <w:rPr>
            <w:rFonts w:eastAsia="Times New Roman" w:cstheme="minorHAnsi"/>
          </w:rPr>
          <w:id w:val="8728911"/>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sidRPr="00CA082B">
        <w:rPr>
          <w:rFonts w:eastAsia="Times New Roman" w:cstheme="minorHAnsi"/>
        </w:rPr>
        <w:t>Participation in a foreign “talents” or similar program.</w:t>
      </w:r>
    </w:p>
    <w:p w14:paraId="0DF1E9EB" w14:textId="45AA5310" w:rsidR="00F500BD" w:rsidRDefault="00FB3ECC" w:rsidP="008F481A">
      <w:pPr>
        <w:shd w:val="clear" w:color="auto" w:fill="FFFFFF"/>
        <w:rPr>
          <w:rFonts w:eastAsia="Times New Roman" w:cstheme="minorHAnsi"/>
        </w:rPr>
      </w:pPr>
      <w:sdt>
        <w:sdtPr>
          <w:rPr>
            <w:rFonts w:eastAsia="Times New Roman" w:cstheme="minorHAnsi"/>
          </w:rPr>
          <w:id w:val="-560100098"/>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sidRPr="00CA082B">
        <w:rPr>
          <w:rFonts w:eastAsia="Times New Roman" w:cstheme="minorHAnsi"/>
        </w:rPr>
        <w:t>Financial support for laboratory personnel</w:t>
      </w:r>
      <w:r w:rsidR="00F500BD">
        <w:rPr>
          <w:rFonts w:eastAsia="Times New Roman" w:cstheme="minorHAnsi"/>
        </w:rPr>
        <w:t>, travel, living expenses, etc.</w:t>
      </w:r>
    </w:p>
    <w:p w14:paraId="14A79159" w14:textId="1A0F8BA5" w:rsidR="00F500BD" w:rsidRDefault="00FB3ECC" w:rsidP="008F481A">
      <w:pPr>
        <w:shd w:val="clear" w:color="auto" w:fill="FFFFFF"/>
        <w:rPr>
          <w:rFonts w:eastAsia="Times New Roman" w:cstheme="minorHAnsi"/>
        </w:rPr>
      </w:pPr>
      <w:sdt>
        <w:sdtPr>
          <w:rPr>
            <w:rFonts w:eastAsia="Times New Roman" w:cstheme="minorHAnsi"/>
          </w:rPr>
          <w:id w:val="-304774058"/>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Pr>
          <w:rFonts w:eastAsia="Times New Roman" w:cstheme="minorHAnsi"/>
        </w:rPr>
        <w:t>H</w:t>
      </w:r>
      <w:r w:rsidR="00F500BD" w:rsidRPr="00CA082B">
        <w:rPr>
          <w:rFonts w:eastAsia="Times New Roman" w:cstheme="minorHAnsi"/>
        </w:rPr>
        <w:t>igh-value materials that are not freely available (e.g., biologics, chemical, model systems, technology, etc.).</w:t>
      </w:r>
    </w:p>
    <w:p w14:paraId="7B7FC6EA" w14:textId="2BFB933A" w:rsidR="00F500BD" w:rsidRDefault="00FB3ECC" w:rsidP="008F481A">
      <w:pPr>
        <w:shd w:val="clear" w:color="auto" w:fill="FFFFFF"/>
        <w:ind w:left="288" w:hanging="288"/>
        <w:rPr>
          <w:rFonts w:eastAsia="Times New Roman" w:cstheme="minorHAnsi"/>
        </w:rPr>
      </w:pPr>
      <w:sdt>
        <w:sdtPr>
          <w:rPr>
            <w:rFonts w:eastAsia="Times New Roman" w:cstheme="minorHAnsi"/>
          </w:rPr>
          <w:id w:val="1651792268"/>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Pr>
          <w:rFonts w:eastAsia="Times New Roman" w:cstheme="minorHAnsi"/>
        </w:rPr>
        <w:t xml:space="preserve">Start-up packages </w:t>
      </w:r>
      <w:r w:rsidR="00F500BD" w:rsidRPr="00CA082B">
        <w:rPr>
          <w:rFonts w:eastAsia="Times New Roman" w:cstheme="minorHAnsi"/>
        </w:rPr>
        <w:t xml:space="preserve">and </w:t>
      </w:r>
      <w:r w:rsidR="00F500BD">
        <w:rPr>
          <w:rFonts w:eastAsia="Times New Roman" w:cstheme="minorHAnsi"/>
        </w:rPr>
        <w:t>all other research-related support from entities other than MSU</w:t>
      </w:r>
      <w:r w:rsidR="00F500BD" w:rsidRPr="00CA082B">
        <w:rPr>
          <w:rFonts w:eastAsia="Times New Roman" w:cstheme="minorHAnsi"/>
        </w:rPr>
        <w:t>, even if the research will be carried out at another institution.</w:t>
      </w:r>
      <w:r w:rsidR="00F500BD">
        <w:rPr>
          <w:rFonts w:eastAsia="Times New Roman" w:cstheme="minorHAnsi"/>
        </w:rPr>
        <w:t xml:space="preserve"> </w:t>
      </w:r>
    </w:p>
    <w:p w14:paraId="6FFEF910" w14:textId="23084030" w:rsidR="00F500BD" w:rsidRDefault="00FB3ECC" w:rsidP="008F481A">
      <w:pPr>
        <w:shd w:val="clear" w:color="auto" w:fill="FFFFFF"/>
        <w:ind w:left="288" w:hanging="288"/>
        <w:rPr>
          <w:rFonts w:eastAsia="Times New Roman" w:cstheme="minorHAnsi"/>
        </w:rPr>
      </w:pPr>
      <w:sdt>
        <w:sdtPr>
          <w:rPr>
            <w:rFonts w:eastAsia="Times New Roman" w:cstheme="minorHAnsi"/>
          </w:rPr>
          <w:id w:val="-2097163163"/>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Pr>
          <w:rFonts w:eastAsia="Times New Roman" w:cstheme="minorHAnsi"/>
        </w:rPr>
        <w:t xml:space="preserve">Collaborations with other researchers outside of the applicant institution that directly benefit the individuals research endeavors. </w:t>
      </w:r>
    </w:p>
    <w:p w14:paraId="23A5D6F9" w14:textId="37BD0B48" w:rsidR="00F500BD" w:rsidRDefault="00FB3ECC" w:rsidP="008F481A">
      <w:pPr>
        <w:shd w:val="clear" w:color="auto" w:fill="FFFFFF"/>
        <w:ind w:left="288" w:hanging="288"/>
        <w:rPr>
          <w:rFonts w:eastAsia="Times New Roman" w:cstheme="minorHAnsi"/>
        </w:rPr>
      </w:pPr>
      <w:sdt>
        <w:sdtPr>
          <w:rPr>
            <w:rFonts w:eastAsia="Times New Roman" w:cstheme="minorHAnsi"/>
          </w:rPr>
          <w:id w:val="1637833286"/>
          <w14:checkbox>
            <w14:checked w14:val="0"/>
            <w14:checkedState w14:val="2612" w14:font="MS Gothic"/>
            <w14:uncheckedState w14:val="2610" w14:font="MS Gothic"/>
          </w14:checkbox>
        </w:sdtPr>
        <w:sdtEndPr/>
        <w:sdtContent>
          <w:r w:rsidR="008F481A">
            <w:rPr>
              <w:rFonts w:ascii="MS Gothic" w:eastAsia="MS Gothic" w:hAnsi="MS Gothic" w:cstheme="minorHAnsi" w:hint="eastAsia"/>
            </w:rPr>
            <w:t>☐</w:t>
          </w:r>
        </w:sdtContent>
      </w:sdt>
      <w:r w:rsidR="008F481A">
        <w:rPr>
          <w:rFonts w:eastAsia="Times New Roman" w:cstheme="minorHAnsi"/>
        </w:rPr>
        <w:t xml:space="preserve"> </w:t>
      </w:r>
      <w:r w:rsidR="00F500BD">
        <w:rPr>
          <w:rFonts w:eastAsia="Times New Roman" w:cstheme="minorHAnsi"/>
        </w:rPr>
        <w:t xml:space="preserve">In-kind contributions that are </w:t>
      </w:r>
      <w:r w:rsidR="00F500BD" w:rsidRPr="00F956FD">
        <w:rPr>
          <w:rFonts w:eastAsia="Times New Roman" w:cstheme="minorHAnsi"/>
          <w:b/>
        </w:rPr>
        <w:t>not intended for use</w:t>
      </w:r>
      <w:r w:rsidR="00F500BD">
        <w:rPr>
          <w:rFonts w:eastAsia="Times New Roman" w:cstheme="minorHAnsi"/>
        </w:rPr>
        <w:t xml:space="preserve"> on the project/proposal that the Other Support form is related to.  Examples include: office/lab space, equipment, supplies, or staff/students supported by an outside source. </w:t>
      </w:r>
    </w:p>
    <w:p w14:paraId="55B99B50" w14:textId="0144885B" w:rsidR="00F500BD" w:rsidRPr="00CA082B" w:rsidRDefault="00FB3ECC" w:rsidP="00A40586">
      <w:pPr>
        <w:shd w:val="clear" w:color="auto" w:fill="FFFFFF"/>
        <w:rPr>
          <w:rFonts w:eastAsia="Times New Roman" w:cstheme="minorHAnsi"/>
        </w:rPr>
      </w:pPr>
      <w:sdt>
        <w:sdtPr>
          <w:rPr>
            <w:rFonts w:eastAsia="Times New Roman" w:cstheme="minorHAnsi"/>
          </w:rPr>
          <w:id w:val="1340269551"/>
          <w14:checkbox>
            <w14:checked w14:val="0"/>
            <w14:checkedState w14:val="2612" w14:font="MS Gothic"/>
            <w14:uncheckedState w14:val="2610" w14:font="MS Gothic"/>
          </w14:checkbox>
        </w:sdtPr>
        <w:sdtEndPr/>
        <w:sdtContent>
          <w:r w:rsidR="00A40586">
            <w:rPr>
              <w:rFonts w:ascii="MS Gothic" w:eastAsia="MS Gothic" w:hAnsi="MS Gothic" w:cstheme="minorHAnsi" w:hint="eastAsia"/>
            </w:rPr>
            <w:t>☐</w:t>
          </w:r>
        </w:sdtContent>
      </w:sdt>
      <w:r w:rsidR="00A40586">
        <w:rPr>
          <w:rFonts w:eastAsia="Times New Roman" w:cstheme="minorHAnsi"/>
        </w:rPr>
        <w:t xml:space="preserve"> Other Support forms </w:t>
      </w:r>
      <w:r w:rsidR="00B45998">
        <w:rPr>
          <w:rFonts w:eastAsia="Times New Roman" w:cstheme="minorHAnsi"/>
        </w:rPr>
        <w:t>must be</w:t>
      </w:r>
      <w:r w:rsidR="00A40586">
        <w:rPr>
          <w:rFonts w:eastAsia="Times New Roman" w:cstheme="minorHAnsi"/>
        </w:rPr>
        <w:t xml:space="preserve"> signed</w:t>
      </w:r>
      <w:r w:rsidR="00B45998">
        <w:rPr>
          <w:rFonts w:eastAsia="Times New Roman" w:cstheme="minorHAnsi"/>
        </w:rPr>
        <w:t xml:space="preserve"> by the PD/PI or other senior/key personnel,</w:t>
      </w:r>
      <w:r w:rsidR="00A40586">
        <w:rPr>
          <w:rFonts w:eastAsia="Times New Roman" w:cstheme="minorHAnsi"/>
        </w:rPr>
        <w:t xml:space="preserve"> in the designated signature spot.</w:t>
      </w:r>
    </w:p>
    <w:p w14:paraId="7653111D" w14:textId="2F2677FD" w:rsidR="00B45998" w:rsidRDefault="00FB3ECC" w:rsidP="00B45998">
      <w:pPr>
        <w:shd w:val="clear" w:color="auto" w:fill="FFFFFF"/>
        <w:ind w:left="288" w:hanging="288"/>
        <w:rPr>
          <w:rFonts w:eastAsia="Times New Roman" w:cstheme="minorHAnsi"/>
        </w:rPr>
      </w:pPr>
      <w:sdt>
        <w:sdtPr>
          <w:rPr>
            <w:rFonts w:eastAsia="Times New Roman" w:cstheme="minorHAnsi"/>
          </w:rPr>
          <w:id w:val="-1850930956"/>
          <w14:checkbox>
            <w14:checked w14:val="0"/>
            <w14:checkedState w14:val="2612" w14:font="MS Gothic"/>
            <w14:uncheckedState w14:val="2610" w14:font="MS Gothic"/>
          </w14:checkbox>
        </w:sdtPr>
        <w:sdtEndPr/>
        <w:sdtContent>
          <w:r w:rsidR="00A40586">
            <w:rPr>
              <w:rFonts w:ascii="MS Gothic" w:eastAsia="MS Gothic" w:hAnsi="MS Gothic" w:cstheme="minorHAnsi" w:hint="eastAsia"/>
            </w:rPr>
            <w:t>☐</w:t>
          </w:r>
        </w:sdtContent>
      </w:sdt>
      <w:r w:rsidR="00A40586">
        <w:rPr>
          <w:rFonts w:eastAsia="Times New Roman" w:cstheme="minorHAnsi"/>
        </w:rPr>
        <w:t xml:space="preserve"> </w:t>
      </w:r>
      <w:r w:rsidR="00B45998">
        <w:rPr>
          <w:rFonts w:eastAsia="Times New Roman" w:cstheme="minorHAnsi"/>
        </w:rPr>
        <w:t>Supporting documentation including, “…copies of contracts specific to senior/key personnel foreign appointments and/or employment with a foreign institution for all foreign activities and resources that are reported in Other Support,” must be provided with the Other Support submission.</w:t>
      </w:r>
      <w:r w:rsidR="00C47DD1">
        <w:rPr>
          <w:rFonts w:eastAsia="Times New Roman" w:cstheme="minorHAnsi"/>
        </w:rPr>
        <w:t xml:space="preserve">  Copies must be in English.</w:t>
      </w:r>
    </w:p>
    <w:p w14:paraId="20D19D76" w14:textId="7A544670" w:rsidR="00837C97" w:rsidRDefault="00015C45" w:rsidP="00837C97">
      <w:pPr>
        <w:shd w:val="clear" w:color="auto" w:fill="FFFFFF"/>
        <w:tabs>
          <w:tab w:val="left" w:pos="775"/>
        </w:tabs>
        <w:ind w:left="288" w:hanging="288"/>
        <w:rPr>
          <w:rFonts w:eastAsia="Times New Roman" w:cstheme="minorHAnsi"/>
        </w:rPr>
      </w:pPr>
      <w:r>
        <w:rPr>
          <w:rFonts w:eastAsia="Times New Roman" w:cstheme="minorHAnsi"/>
          <w:noProof/>
        </w:rPr>
        <mc:AlternateContent>
          <mc:Choice Requires="wps">
            <w:drawing>
              <wp:anchor distT="0" distB="0" distL="114300" distR="114300" simplePos="0" relativeHeight="251661312" behindDoc="0" locked="0" layoutInCell="1" allowOverlap="1" wp14:anchorId="4D4B2132" wp14:editId="58320B21">
                <wp:simplePos x="0" y="0"/>
                <wp:positionH relativeFrom="margin">
                  <wp:align>center</wp:align>
                </wp:positionH>
                <wp:positionV relativeFrom="paragraph">
                  <wp:posOffset>177165</wp:posOffset>
                </wp:positionV>
                <wp:extent cx="6981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981825" cy="9525"/>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6BFC65" id="Straight Connector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3.95pt" to="54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" strokecolor="#747070 [1614]" strokeweight="1.5pt">
                <v:stroke joinstyle="miter"/>
                <w10:wrap anchorx="margin"/>
              </v:line>
            </w:pict>
          </mc:Fallback>
        </mc:AlternateContent>
      </w:r>
    </w:p>
    <w:p w14:paraId="4FD7D2C7" w14:textId="13388508" w:rsidR="00015C45" w:rsidRDefault="00015C45" w:rsidP="00837C97">
      <w:pPr>
        <w:shd w:val="clear" w:color="auto" w:fill="FFFFFF"/>
        <w:tabs>
          <w:tab w:val="left" w:pos="775"/>
        </w:tabs>
        <w:ind w:left="288" w:hanging="288"/>
        <w:rPr>
          <w:rFonts w:eastAsia="Times New Roman" w:cstheme="minorHAnsi"/>
        </w:rPr>
      </w:pPr>
    </w:p>
    <w:p w14:paraId="6E0B7801" w14:textId="22E7C976" w:rsidR="001A52C6" w:rsidRDefault="00B45998" w:rsidP="00B45998">
      <w:pPr>
        <w:pStyle w:val="NoSpacing"/>
        <w:numPr>
          <w:ilvl w:val="0"/>
          <w:numId w:val="11"/>
        </w:numPr>
        <w:rPr>
          <w:rFonts w:cs="Times New Roman"/>
        </w:rPr>
      </w:pPr>
      <w:r>
        <w:rPr>
          <w:rFonts w:cs="Times New Roman"/>
        </w:rPr>
        <w:t>A</w:t>
      </w:r>
      <w:r w:rsidR="001A52C6" w:rsidRPr="001A52C6">
        <w:rPr>
          <w:rFonts w:cs="Times New Roman"/>
        </w:rPr>
        <w:t xml:space="preserve">dditional instructions and resources, </w:t>
      </w:r>
      <w:r w:rsidR="00057E6B">
        <w:rPr>
          <w:rFonts w:cs="Times New Roman"/>
        </w:rPr>
        <w:t xml:space="preserve">including a list of items that may be </w:t>
      </w:r>
      <w:r w:rsidR="00057E6B" w:rsidRPr="0021415B">
        <w:rPr>
          <w:rFonts w:cs="Times New Roman"/>
          <w:b/>
        </w:rPr>
        <w:t>excluded</w:t>
      </w:r>
      <w:r w:rsidR="00057E6B">
        <w:rPr>
          <w:rFonts w:cs="Times New Roman"/>
        </w:rPr>
        <w:t xml:space="preserve"> from Other Support, </w:t>
      </w:r>
      <w:r>
        <w:rPr>
          <w:rFonts w:cs="Times New Roman"/>
        </w:rPr>
        <w:t xml:space="preserve">can be found on </w:t>
      </w:r>
      <w:r w:rsidR="001A52C6" w:rsidRPr="001A52C6">
        <w:rPr>
          <w:rFonts w:cs="Times New Roman"/>
        </w:rPr>
        <w:t xml:space="preserve">the </w:t>
      </w:r>
      <w:hyperlink r:id="rId12" w:anchor="nih" w:history="1">
        <w:r w:rsidR="001A52C6" w:rsidRPr="001A52C6">
          <w:rPr>
            <w:rStyle w:val="Hyperlink"/>
            <w:rFonts w:cs="Times New Roman"/>
          </w:rPr>
          <w:t>NIH section of MSU’s Current and Pending / Other Support webpage</w:t>
        </w:r>
      </w:hyperlink>
      <w:r w:rsidR="001A52C6" w:rsidRPr="001A52C6">
        <w:rPr>
          <w:rFonts w:cs="Times New Roman"/>
        </w:rPr>
        <w:t>.</w:t>
      </w:r>
    </w:p>
    <w:p w14:paraId="312871E9" w14:textId="5E57EF36" w:rsidR="00837C97" w:rsidRDefault="00837C97" w:rsidP="00B45998">
      <w:pPr>
        <w:pStyle w:val="NoSpacing"/>
        <w:numPr>
          <w:ilvl w:val="0"/>
          <w:numId w:val="11"/>
        </w:numPr>
        <w:rPr>
          <w:rFonts w:cs="Times New Roman"/>
        </w:rPr>
      </w:pPr>
      <w:r>
        <w:rPr>
          <w:rFonts w:eastAsia="Times New Roman" w:cstheme="minorHAnsi"/>
        </w:rPr>
        <w:t>MSU faculty are responsible for ensuring that their Other Support forms are accurate and complete.</w:t>
      </w:r>
    </w:p>
    <w:p w14:paraId="410C8771" w14:textId="0B8B11DA" w:rsidR="00B45998" w:rsidRDefault="00837C97" w:rsidP="00B45998">
      <w:pPr>
        <w:pStyle w:val="NoSpacing"/>
        <w:numPr>
          <w:ilvl w:val="0"/>
          <w:numId w:val="11"/>
        </w:numPr>
        <w:rPr>
          <w:rFonts w:cs="Times New Roman"/>
        </w:rPr>
      </w:pPr>
      <w:r>
        <w:rPr>
          <w:rFonts w:cs="Times New Roman"/>
        </w:rPr>
        <w:t xml:space="preserve">NIH has provided a webpage with </w:t>
      </w:r>
      <w:hyperlink r:id="rId13" w:anchor="/other-support-and-foreign-components.htm" w:history="1">
        <w:r w:rsidRPr="00837C97">
          <w:rPr>
            <w:rStyle w:val="Hyperlink"/>
            <w:rFonts w:cs="Times New Roman"/>
          </w:rPr>
          <w:t>FAQ’s</w:t>
        </w:r>
      </w:hyperlink>
      <w:r>
        <w:rPr>
          <w:rFonts w:cs="Times New Roman"/>
        </w:rPr>
        <w:t xml:space="preserve"> on Other Support, as well as,</w:t>
      </w:r>
      <w:r w:rsidR="00FE4DF8">
        <w:rPr>
          <w:rFonts w:cs="Times New Roman"/>
        </w:rPr>
        <w:t xml:space="preserve"> a </w:t>
      </w:r>
      <w:hyperlink r:id="rId14" w:history="1">
        <w:r w:rsidR="00FE4DF8" w:rsidRPr="00FE4DF8">
          <w:rPr>
            <w:rStyle w:val="Hyperlink"/>
            <w:rFonts w:cs="Times New Roman"/>
          </w:rPr>
          <w:t>template</w:t>
        </w:r>
      </w:hyperlink>
      <w:r w:rsidR="00FE4DF8">
        <w:rPr>
          <w:rFonts w:cs="Times New Roman"/>
        </w:rPr>
        <w:t xml:space="preserve"> of the form,</w:t>
      </w:r>
      <w:r>
        <w:rPr>
          <w:rFonts w:cs="Times New Roman"/>
        </w:rPr>
        <w:t xml:space="preserve"> </w:t>
      </w:r>
      <w:hyperlink r:id="rId15" w:history="1">
        <w:r w:rsidRPr="00837C97">
          <w:rPr>
            <w:rStyle w:val="Hyperlink"/>
            <w:rFonts w:cs="Times New Roman"/>
          </w:rPr>
          <w:t>Instructions</w:t>
        </w:r>
      </w:hyperlink>
      <w:r>
        <w:rPr>
          <w:rFonts w:cs="Times New Roman"/>
        </w:rPr>
        <w:t xml:space="preserve"> on how to complete the form, and a </w:t>
      </w:r>
      <w:hyperlink r:id="rId16" w:history="1">
        <w:r w:rsidRPr="00837C97">
          <w:rPr>
            <w:rStyle w:val="Hyperlink"/>
            <w:rFonts w:cs="Times New Roman"/>
          </w:rPr>
          <w:t>sample</w:t>
        </w:r>
      </w:hyperlink>
      <w:r>
        <w:rPr>
          <w:rFonts w:cs="Times New Roman"/>
        </w:rPr>
        <w:t xml:space="preserve"> using their template.  </w:t>
      </w:r>
    </w:p>
    <w:p w14:paraId="2E3F3193" w14:textId="72DB08E9" w:rsidR="00015C45" w:rsidRDefault="00015C45" w:rsidP="00B45998">
      <w:pPr>
        <w:pStyle w:val="NoSpacing"/>
        <w:numPr>
          <w:ilvl w:val="0"/>
          <w:numId w:val="11"/>
        </w:numPr>
        <w:rPr>
          <w:rFonts w:cs="Times New Roman"/>
        </w:rPr>
      </w:pPr>
      <w:r>
        <w:rPr>
          <w:rFonts w:cs="Times New Roman"/>
        </w:rPr>
        <w:t>Other NIH</w:t>
      </w:r>
      <w:r w:rsidR="0021415B">
        <w:rPr>
          <w:rFonts w:cs="Times New Roman"/>
        </w:rPr>
        <w:t xml:space="preserve"> disclosures to keep in mind</w:t>
      </w:r>
      <w:r>
        <w:rPr>
          <w:rFonts w:cs="Times New Roman"/>
        </w:rPr>
        <w:t>:</w:t>
      </w:r>
    </w:p>
    <w:p w14:paraId="5D3F784A" w14:textId="61B8CDBF" w:rsidR="00015C45" w:rsidRDefault="0021415B" w:rsidP="00015C45">
      <w:pPr>
        <w:pStyle w:val="NoSpacing"/>
        <w:numPr>
          <w:ilvl w:val="1"/>
          <w:numId w:val="11"/>
        </w:numPr>
        <w:rPr>
          <w:rFonts w:cs="Times New Roman"/>
        </w:rPr>
      </w:pPr>
      <w:r w:rsidRPr="0021415B">
        <w:rPr>
          <w:rFonts w:cs="Times New Roman"/>
          <w:b/>
        </w:rPr>
        <w:t xml:space="preserve">Section B. Positions, Scientific Appointments and Honors </w:t>
      </w:r>
      <w:r w:rsidRPr="0021415B">
        <w:rPr>
          <w:rFonts w:cs="Times New Roman"/>
        </w:rPr>
        <w:t>of the biosketch</w:t>
      </w:r>
      <w:r>
        <w:rPr>
          <w:rFonts w:cs="Times New Roman"/>
        </w:rPr>
        <w:t>, must include all positions and scientific appointments (domestic and non-domestic), including affiliations with non-domestic entities or governments, and titled academic, professional, or institutional appointments (including adjunct, visiting, or honorary).</w:t>
      </w:r>
    </w:p>
    <w:p w14:paraId="41C67EB0" w14:textId="3B92EC11" w:rsidR="0021415B" w:rsidRPr="0021415B" w:rsidRDefault="0021415B" w:rsidP="00015C45">
      <w:pPr>
        <w:pStyle w:val="NoSpacing"/>
        <w:numPr>
          <w:ilvl w:val="1"/>
          <w:numId w:val="11"/>
        </w:numPr>
        <w:rPr>
          <w:rFonts w:cs="Times New Roman"/>
        </w:rPr>
      </w:pPr>
      <w:r>
        <w:rPr>
          <w:rFonts w:cs="Times New Roman"/>
          <w:b/>
        </w:rPr>
        <w:t>Foreign C</w:t>
      </w:r>
      <w:r w:rsidRPr="0021415B">
        <w:rPr>
          <w:rFonts w:cs="Times New Roman"/>
          <w:b/>
        </w:rPr>
        <w:t>omponents</w:t>
      </w:r>
      <w:r>
        <w:rPr>
          <w:rFonts w:cs="Times New Roman"/>
        </w:rPr>
        <w:t xml:space="preserve"> must have prior NIH approval.  </w:t>
      </w:r>
      <w:r w:rsidRPr="00875A7F">
        <w:t>A </w:t>
      </w:r>
      <w:r>
        <w:rPr>
          <w:rStyle w:val="Strong"/>
          <w:b w:val="0"/>
        </w:rPr>
        <w:t>F</w:t>
      </w:r>
      <w:r w:rsidRPr="0021415B">
        <w:rPr>
          <w:rStyle w:val="Strong"/>
          <w:b w:val="0"/>
        </w:rPr>
        <w:t xml:space="preserve">oreign </w:t>
      </w:r>
      <w:r>
        <w:rPr>
          <w:rStyle w:val="Strong"/>
          <w:b w:val="0"/>
        </w:rPr>
        <w:t>Component</w:t>
      </w:r>
      <w:r w:rsidRPr="0021415B">
        <w:t xml:space="preserve"> is defined</w:t>
      </w:r>
      <w:r>
        <w:t xml:space="preserve"> by NIH</w:t>
      </w:r>
      <w:r w:rsidRPr="0021415B">
        <w:t xml:space="preserve"> as “any significant scientific element or segment of a project outside of the United States, either by the recipient or by a researcher employed by a foreign organization, </w:t>
      </w:r>
      <w:r w:rsidRPr="0021415B">
        <w:rPr>
          <w:rStyle w:val="Strong"/>
          <w:b w:val="0"/>
        </w:rPr>
        <w:t>whether or not grant funds are expended</w:t>
      </w:r>
      <w:r>
        <w:rPr>
          <w:rStyle w:val="Strong"/>
          <w:b w:val="0"/>
        </w:rPr>
        <w:t>.</w:t>
      </w:r>
      <w:r w:rsidRPr="0021415B">
        <w:rPr>
          <w:rStyle w:val="Strong"/>
          <w:b w:val="0"/>
        </w:rPr>
        <w:t>"</w:t>
      </w:r>
    </w:p>
    <w:sectPr w:rsidR="0021415B" w:rsidRPr="0021415B" w:rsidSect="00273FA7">
      <w:footerReference w:type="default" r:id="rId17"/>
      <w:pgSz w:w="12240" w:h="15840"/>
      <w:pgMar w:top="720" w:right="720" w:bottom="720" w:left="720" w:header="720" w:footer="720" w:gutter="0"/>
      <w:pgBorders w:offsetFrom="page">
        <w:top w:val="single" w:sz="24" w:space="24" w:color="18453B"/>
        <w:left w:val="single" w:sz="24" w:space="24" w:color="18453B"/>
        <w:bottom w:val="single" w:sz="24" w:space="24" w:color="18453B"/>
        <w:right w:val="single" w:sz="24" w:space="24" w:color="1845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6234" w14:textId="77777777" w:rsidR="00FB3ECC" w:rsidRDefault="00FB3ECC" w:rsidP="00C43E25">
      <w:r>
        <w:separator/>
      </w:r>
    </w:p>
  </w:endnote>
  <w:endnote w:type="continuationSeparator" w:id="0">
    <w:p w14:paraId="3BD08D50" w14:textId="77777777" w:rsidR="00FB3ECC" w:rsidRDefault="00FB3ECC" w:rsidP="00C4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38253"/>
      <w:docPartObj>
        <w:docPartGallery w:val="Page Numbers (Bottom of Page)"/>
        <w:docPartUnique/>
      </w:docPartObj>
    </w:sdtPr>
    <w:sdtEndPr>
      <w:rPr>
        <w:color w:val="7F7F7F" w:themeColor="background1" w:themeShade="7F"/>
        <w:spacing w:val="60"/>
      </w:rPr>
    </w:sdtEndPr>
    <w:sdtContent>
      <w:p w14:paraId="4F17198B" w14:textId="3E194704" w:rsidR="00716AD2" w:rsidRDefault="00716A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59EB">
          <w:rPr>
            <w:noProof/>
          </w:rPr>
          <w:t>1</w:t>
        </w:r>
        <w:r>
          <w:rPr>
            <w:noProof/>
          </w:rPr>
          <w:fldChar w:fldCharType="end"/>
        </w:r>
        <w:r>
          <w:t xml:space="preserve"> | </w:t>
        </w:r>
        <w:r>
          <w:rPr>
            <w:color w:val="7F7F7F" w:themeColor="background1" w:themeShade="7F"/>
            <w:spacing w:val="60"/>
          </w:rPr>
          <w:t>Page</w:t>
        </w:r>
      </w:p>
    </w:sdtContent>
  </w:sdt>
  <w:p w14:paraId="6A05A809" w14:textId="77777777" w:rsidR="00716AD2" w:rsidRDefault="0071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1082" w14:textId="77777777" w:rsidR="00FB3ECC" w:rsidRDefault="00FB3ECC" w:rsidP="00C43E25">
      <w:r>
        <w:separator/>
      </w:r>
    </w:p>
  </w:footnote>
  <w:footnote w:type="continuationSeparator" w:id="0">
    <w:p w14:paraId="27BE8B7D" w14:textId="77777777" w:rsidR="00FB3ECC" w:rsidRDefault="00FB3ECC" w:rsidP="00C4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71E3"/>
    <w:multiLevelType w:val="hybridMultilevel"/>
    <w:tmpl w:val="A2ECD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41FBF"/>
    <w:multiLevelType w:val="multilevel"/>
    <w:tmpl w:val="11647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1E455E"/>
    <w:multiLevelType w:val="hybridMultilevel"/>
    <w:tmpl w:val="EE1E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505413"/>
    <w:multiLevelType w:val="hybridMultilevel"/>
    <w:tmpl w:val="3FF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E5084"/>
    <w:multiLevelType w:val="multilevel"/>
    <w:tmpl w:val="2C2E27E8"/>
    <w:lvl w:ilvl="0">
      <w:start w:val="1"/>
      <w:numFmt w:val="bullet"/>
      <w:lvlText w:val=""/>
      <w:lvlJc w:val="left"/>
      <w:pPr>
        <w:tabs>
          <w:tab w:val="num" w:pos="2610"/>
        </w:tabs>
        <w:ind w:left="261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5" w15:restartNumberingAfterBreak="0">
    <w:nsid w:val="2F6562F4"/>
    <w:multiLevelType w:val="hybridMultilevel"/>
    <w:tmpl w:val="8F72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73AF"/>
    <w:multiLevelType w:val="multilevel"/>
    <w:tmpl w:val="2C2E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976C0"/>
    <w:multiLevelType w:val="hybridMultilevel"/>
    <w:tmpl w:val="6AC2F650"/>
    <w:lvl w:ilvl="0" w:tplc="FF4227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1639D"/>
    <w:multiLevelType w:val="hybridMultilevel"/>
    <w:tmpl w:val="94A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F0CA8"/>
    <w:multiLevelType w:val="hybridMultilevel"/>
    <w:tmpl w:val="8398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A3938"/>
    <w:multiLevelType w:val="hybridMultilevel"/>
    <w:tmpl w:val="D9B0AC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7"/>
  </w:num>
  <w:num w:numId="6">
    <w:abstractNumId w:val="0"/>
  </w:num>
  <w:num w:numId="7">
    <w:abstractNumId w:val="8"/>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DC"/>
    <w:rsid w:val="00015C45"/>
    <w:rsid w:val="00057E6B"/>
    <w:rsid w:val="000B4DDC"/>
    <w:rsid w:val="000E6096"/>
    <w:rsid w:val="000F4407"/>
    <w:rsid w:val="001329A6"/>
    <w:rsid w:val="001A52C6"/>
    <w:rsid w:val="0021415B"/>
    <w:rsid w:val="00272369"/>
    <w:rsid w:val="00273FA7"/>
    <w:rsid w:val="002C5261"/>
    <w:rsid w:val="002D3E53"/>
    <w:rsid w:val="002D41B6"/>
    <w:rsid w:val="003504FA"/>
    <w:rsid w:val="003D1165"/>
    <w:rsid w:val="004235A9"/>
    <w:rsid w:val="004569DE"/>
    <w:rsid w:val="00522607"/>
    <w:rsid w:val="0052627A"/>
    <w:rsid w:val="00542F95"/>
    <w:rsid w:val="0056630D"/>
    <w:rsid w:val="005B4C20"/>
    <w:rsid w:val="005B767A"/>
    <w:rsid w:val="005F68E4"/>
    <w:rsid w:val="00682C29"/>
    <w:rsid w:val="006947CB"/>
    <w:rsid w:val="006E4011"/>
    <w:rsid w:val="00716AD2"/>
    <w:rsid w:val="00734AED"/>
    <w:rsid w:val="007B00B6"/>
    <w:rsid w:val="007E7117"/>
    <w:rsid w:val="00837C97"/>
    <w:rsid w:val="008B7725"/>
    <w:rsid w:val="008F39F6"/>
    <w:rsid w:val="008F481A"/>
    <w:rsid w:val="00A0336E"/>
    <w:rsid w:val="00A21449"/>
    <w:rsid w:val="00A40586"/>
    <w:rsid w:val="00A76C5E"/>
    <w:rsid w:val="00AC480B"/>
    <w:rsid w:val="00B45998"/>
    <w:rsid w:val="00B47EC1"/>
    <w:rsid w:val="00B57C53"/>
    <w:rsid w:val="00B659EB"/>
    <w:rsid w:val="00B95F50"/>
    <w:rsid w:val="00BD1109"/>
    <w:rsid w:val="00C2555A"/>
    <w:rsid w:val="00C43E25"/>
    <w:rsid w:val="00C47DD1"/>
    <w:rsid w:val="00CD0CDC"/>
    <w:rsid w:val="00DD7F7C"/>
    <w:rsid w:val="00E57F52"/>
    <w:rsid w:val="00E805AE"/>
    <w:rsid w:val="00F500BD"/>
    <w:rsid w:val="00FB3ECC"/>
    <w:rsid w:val="00FE4DF8"/>
    <w:rsid w:val="00FF6002"/>
    <w:rsid w:val="04807DA4"/>
    <w:rsid w:val="0700CE5F"/>
    <w:rsid w:val="1E3AC1A2"/>
    <w:rsid w:val="2BC39D9E"/>
    <w:rsid w:val="2D12F2BB"/>
    <w:rsid w:val="360C3ACC"/>
    <w:rsid w:val="4486A444"/>
    <w:rsid w:val="467B48FD"/>
    <w:rsid w:val="48F0D1A1"/>
    <w:rsid w:val="6341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C616"/>
  <w15:chartTrackingRefBased/>
  <w15:docId w15:val="{20C57917-ED41-4F43-964D-B6BE4249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DC"/>
  </w:style>
  <w:style w:type="paragraph" w:styleId="Heading1">
    <w:name w:val="heading 1"/>
    <w:basedOn w:val="Normal"/>
    <w:next w:val="Normal"/>
    <w:link w:val="Heading1Char"/>
    <w:uiPriority w:val="9"/>
    <w:qFormat/>
    <w:rsid w:val="004569DE"/>
    <w:pPr>
      <w:keepNext/>
      <w:keepLines/>
      <w:outlineLvl w:val="0"/>
    </w:pPr>
    <w:rPr>
      <w:rFonts w:asciiTheme="majorHAnsi" w:eastAsiaTheme="majorEastAsia" w:hAnsiTheme="majorHAnsi" w:cstheme="majorBidi"/>
      <w:b/>
      <w:caps/>
      <w:color w:val="18453B"/>
      <w:sz w:val="32"/>
      <w:szCs w:val="32"/>
    </w:rPr>
  </w:style>
  <w:style w:type="paragraph" w:styleId="Heading2">
    <w:name w:val="heading 2"/>
    <w:basedOn w:val="Normal"/>
    <w:next w:val="Normal"/>
    <w:link w:val="Heading2Char"/>
    <w:uiPriority w:val="9"/>
    <w:unhideWhenUsed/>
    <w:qFormat/>
    <w:rsid w:val="004569DE"/>
    <w:pPr>
      <w:keepNext/>
      <w:keepLines/>
      <w:outlineLvl w:val="1"/>
    </w:pPr>
    <w:rPr>
      <w:rFonts w:asciiTheme="majorHAnsi" w:eastAsiaTheme="majorEastAsia" w:hAnsiTheme="majorHAnsi" w:cstheme="majorBidi"/>
      <w:smallCaps/>
      <w:color w:val="18453B"/>
      <w:sz w:val="26"/>
      <w:szCs w:val="26"/>
      <w:u w:val="single"/>
    </w:rPr>
  </w:style>
  <w:style w:type="paragraph" w:styleId="Heading3">
    <w:name w:val="heading 3"/>
    <w:basedOn w:val="Normal"/>
    <w:next w:val="Normal"/>
    <w:link w:val="Heading3Char"/>
    <w:uiPriority w:val="9"/>
    <w:unhideWhenUsed/>
    <w:qFormat/>
    <w:rsid w:val="004569DE"/>
    <w:pPr>
      <w:keepNext/>
      <w:keepLines/>
      <w:spacing w:before="40"/>
      <w:outlineLvl w:val="2"/>
    </w:pPr>
    <w:rPr>
      <w:rFonts w:asciiTheme="majorHAnsi" w:eastAsiaTheme="majorEastAsia" w:hAnsiTheme="majorHAnsi" w:cstheme="majorBidi"/>
      <w:color w:val="1845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9DE"/>
    <w:rPr>
      <w:rFonts w:asciiTheme="majorHAnsi" w:eastAsiaTheme="majorEastAsia" w:hAnsiTheme="majorHAnsi" w:cstheme="majorBidi"/>
      <w:b/>
      <w:caps/>
      <w:color w:val="18453B"/>
      <w:sz w:val="32"/>
      <w:szCs w:val="32"/>
    </w:rPr>
  </w:style>
  <w:style w:type="character" w:customStyle="1" w:styleId="Heading2Char">
    <w:name w:val="Heading 2 Char"/>
    <w:basedOn w:val="DefaultParagraphFont"/>
    <w:link w:val="Heading2"/>
    <w:uiPriority w:val="9"/>
    <w:rsid w:val="004569DE"/>
    <w:rPr>
      <w:rFonts w:asciiTheme="majorHAnsi" w:eastAsiaTheme="majorEastAsia" w:hAnsiTheme="majorHAnsi" w:cstheme="majorBidi"/>
      <w:smallCaps/>
      <w:color w:val="18453B"/>
      <w:sz w:val="26"/>
      <w:szCs w:val="26"/>
      <w:u w:val="single"/>
    </w:rPr>
  </w:style>
  <w:style w:type="character" w:customStyle="1" w:styleId="Heading3Char">
    <w:name w:val="Heading 3 Char"/>
    <w:basedOn w:val="DefaultParagraphFont"/>
    <w:link w:val="Heading3"/>
    <w:uiPriority w:val="9"/>
    <w:rsid w:val="004569DE"/>
    <w:rPr>
      <w:rFonts w:asciiTheme="majorHAnsi" w:eastAsiaTheme="majorEastAsia" w:hAnsiTheme="majorHAnsi" w:cstheme="majorBidi"/>
      <w:color w:val="18453B"/>
      <w:sz w:val="24"/>
      <w:szCs w:val="24"/>
    </w:rPr>
  </w:style>
  <w:style w:type="paragraph" w:styleId="ListParagraph">
    <w:name w:val="List Paragraph"/>
    <w:basedOn w:val="Normal"/>
    <w:uiPriority w:val="34"/>
    <w:qFormat/>
    <w:rsid w:val="000B4DDC"/>
    <w:pPr>
      <w:ind w:left="720"/>
      <w:contextualSpacing/>
    </w:pPr>
  </w:style>
  <w:style w:type="paragraph" w:styleId="NoSpacing">
    <w:name w:val="No Spacing"/>
    <w:uiPriority w:val="1"/>
    <w:qFormat/>
    <w:rsid w:val="002C5261"/>
    <w:rPr>
      <w:rFonts w:asciiTheme="minorHAnsi" w:hAnsiTheme="minorHAnsi"/>
    </w:rPr>
  </w:style>
  <w:style w:type="paragraph" w:styleId="FootnoteText">
    <w:name w:val="footnote text"/>
    <w:basedOn w:val="Normal"/>
    <w:link w:val="FootnoteTextChar"/>
    <w:uiPriority w:val="99"/>
    <w:semiHidden/>
    <w:unhideWhenUsed/>
    <w:rsid w:val="00C43E25"/>
    <w:rPr>
      <w:sz w:val="20"/>
      <w:szCs w:val="20"/>
    </w:rPr>
  </w:style>
  <w:style w:type="character" w:customStyle="1" w:styleId="FootnoteTextChar">
    <w:name w:val="Footnote Text Char"/>
    <w:basedOn w:val="DefaultParagraphFont"/>
    <w:link w:val="FootnoteText"/>
    <w:uiPriority w:val="99"/>
    <w:semiHidden/>
    <w:rsid w:val="00C43E25"/>
    <w:rPr>
      <w:sz w:val="20"/>
      <w:szCs w:val="20"/>
    </w:rPr>
  </w:style>
  <w:style w:type="character" w:styleId="FootnoteReference">
    <w:name w:val="footnote reference"/>
    <w:basedOn w:val="DefaultParagraphFont"/>
    <w:uiPriority w:val="99"/>
    <w:semiHidden/>
    <w:unhideWhenUsed/>
    <w:rsid w:val="00C43E25"/>
    <w:rPr>
      <w:vertAlign w:val="superscript"/>
    </w:rPr>
  </w:style>
  <w:style w:type="paragraph" w:styleId="Header">
    <w:name w:val="header"/>
    <w:basedOn w:val="Normal"/>
    <w:link w:val="HeaderChar"/>
    <w:uiPriority w:val="99"/>
    <w:unhideWhenUsed/>
    <w:rsid w:val="00716AD2"/>
    <w:pPr>
      <w:tabs>
        <w:tab w:val="center" w:pos="4680"/>
        <w:tab w:val="right" w:pos="9360"/>
      </w:tabs>
    </w:pPr>
  </w:style>
  <w:style w:type="character" w:customStyle="1" w:styleId="HeaderChar">
    <w:name w:val="Header Char"/>
    <w:basedOn w:val="DefaultParagraphFont"/>
    <w:link w:val="Header"/>
    <w:uiPriority w:val="99"/>
    <w:rsid w:val="00716AD2"/>
  </w:style>
  <w:style w:type="paragraph" w:styleId="Footer">
    <w:name w:val="footer"/>
    <w:basedOn w:val="Normal"/>
    <w:link w:val="FooterChar"/>
    <w:uiPriority w:val="99"/>
    <w:unhideWhenUsed/>
    <w:rsid w:val="00716AD2"/>
    <w:pPr>
      <w:tabs>
        <w:tab w:val="center" w:pos="4680"/>
        <w:tab w:val="right" w:pos="9360"/>
      </w:tabs>
    </w:pPr>
  </w:style>
  <w:style w:type="character" w:customStyle="1" w:styleId="FooterChar">
    <w:name w:val="Footer Char"/>
    <w:basedOn w:val="DefaultParagraphFont"/>
    <w:link w:val="Footer"/>
    <w:uiPriority w:val="99"/>
    <w:rsid w:val="00716AD2"/>
  </w:style>
  <w:style w:type="character" w:styleId="CommentReference">
    <w:name w:val="annotation reference"/>
    <w:basedOn w:val="DefaultParagraphFont"/>
    <w:uiPriority w:val="99"/>
    <w:semiHidden/>
    <w:unhideWhenUsed/>
    <w:rsid w:val="00F500BD"/>
    <w:rPr>
      <w:sz w:val="16"/>
      <w:szCs w:val="16"/>
    </w:rPr>
  </w:style>
  <w:style w:type="paragraph" w:styleId="CommentText">
    <w:name w:val="annotation text"/>
    <w:basedOn w:val="Normal"/>
    <w:link w:val="CommentTextChar"/>
    <w:uiPriority w:val="99"/>
    <w:semiHidden/>
    <w:unhideWhenUsed/>
    <w:rsid w:val="00F500BD"/>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500BD"/>
    <w:rPr>
      <w:rFonts w:asciiTheme="minorHAnsi" w:hAnsiTheme="minorHAnsi"/>
      <w:sz w:val="20"/>
      <w:szCs w:val="20"/>
    </w:rPr>
  </w:style>
  <w:style w:type="paragraph" w:styleId="BalloonText">
    <w:name w:val="Balloon Text"/>
    <w:basedOn w:val="Normal"/>
    <w:link w:val="BalloonTextChar"/>
    <w:uiPriority w:val="99"/>
    <w:semiHidden/>
    <w:unhideWhenUsed/>
    <w:rsid w:val="00F50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BD"/>
    <w:rPr>
      <w:rFonts w:ascii="Segoe UI" w:hAnsi="Segoe UI" w:cs="Segoe UI"/>
      <w:sz w:val="18"/>
      <w:szCs w:val="18"/>
    </w:rPr>
  </w:style>
  <w:style w:type="character" w:styleId="Hyperlink">
    <w:name w:val="Hyperlink"/>
    <w:basedOn w:val="DefaultParagraphFont"/>
    <w:uiPriority w:val="99"/>
    <w:unhideWhenUsed/>
    <w:rsid w:val="001A52C6"/>
    <w:rPr>
      <w:color w:val="0563C1" w:themeColor="hyperlink"/>
      <w:u w:val="single"/>
    </w:rPr>
  </w:style>
  <w:style w:type="character" w:styleId="Strong">
    <w:name w:val="Strong"/>
    <w:basedOn w:val="DefaultParagraphFont"/>
    <w:uiPriority w:val="22"/>
    <w:qFormat/>
    <w:rsid w:val="0021415B"/>
    <w:rPr>
      <w:b/>
      <w:bCs/>
    </w:rPr>
  </w:style>
  <w:style w:type="paragraph" w:styleId="CommentSubject">
    <w:name w:val="annotation subject"/>
    <w:basedOn w:val="CommentText"/>
    <w:next w:val="CommentText"/>
    <w:link w:val="CommentSubjectChar"/>
    <w:uiPriority w:val="99"/>
    <w:semiHidden/>
    <w:unhideWhenUsed/>
    <w:rsid w:val="0021415B"/>
    <w:pPr>
      <w:spacing w:after="0"/>
    </w:pPr>
    <w:rPr>
      <w:rFonts w:ascii="Calibri" w:hAnsi="Calibri"/>
      <w:b/>
      <w:bCs/>
    </w:rPr>
  </w:style>
  <w:style w:type="character" w:customStyle="1" w:styleId="CommentSubjectChar">
    <w:name w:val="Comment Subject Char"/>
    <w:basedOn w:val="CommentTextChar"/>
    <w:link w:val="CommentSubject"/>
    <w:uiPriority w:val="99"/>
    <w:semiHidden/>
    <w:rsid w:val="0021415B"/>
    <w:rPr>
      <w:rFonts w:asciiTheme="minorHAnsi" w:hAnsiTheme="minorHAnsi"/>
      <w:b/>
      <w:bCs/>
      <w:sz w:val="20"/>
      <w:szCs w:val="20"/>
    </w:rPr>
  </w:style>
  <w:style w:type="character" w:styleId="FollowedHyperlink">
    <w:name w:val="FollowedHyperlink"/>
    <w:basedOn w:val="DefaultParagraphFont"/>
    <w:uiPriority w:val="99"/>
    <w:semiHidden/>
    <w:unhideWhenUsed/>
    <w:rsid w:val="008F3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0895">
      <w:bodyDiv w:val="1"/>
      <w:marLeft w:val="0"/>
      <w:marRight w:val="0"/>
      <w:marTop w:val="0"/>
      <w:marBottom w:val="0"/>
      <w:divBdr>
        <w:top w:val="none" w:sz="0" w:space="0" w:color="auto"/>
        <w:left w:val="none" w:sz="0" w:space="0" w:color="auto"/>
        <w:bottom w:val="none" w:sz="0" w:space="0" w:color="auto"/>
        <w:right w:val="none" w:sz="0" w:space="0" w:color="auto"/>
      </w:divBdr>
    </w:div>
    <w:div w:id="749082860">
      <w:bodyDiv w:val="1"/>
      <w:marLeft w:val="0"/>
      <w:marRight w:val="0"/>
      <w:marTop w:val="0"/>
      <w:marBottom w:val="0"/>
      <w:divBdr>
        <w:top w:val="none" w:sz="0" w:space="0" w:color="auto"/>
        <w:left w:val="none" w:sz="0" w:space="0" w:color="auto"/>
        <w:bottom w:val="none" w:sz="0" w:space="0" w:color="auto"/>
        <w:right w:val="none" w:sz="0" w:space="0" w:color="auto"/>
      </w:divBdr>
    </w:div>
    <w:div w:id="811093938">
      <w:bodyDiv w:val="1"/>
      <w:marLeft w:val="0"/>
      <w:marRight w:val="0"/>
      <w:marTop w:val="0"/>
      <w:marBottom w:val="0"/>
      <w:divBdr>
        <w:top w:val="none" w:sz="0" w:space="0" w:color="auto"/>
        <w:left w:val="none" w:sz="0" w:space="0" w:color="auto"/>
        <w:bottom w:val="none" w:sz="0" w:space="0" w:color="auto"/>
        <w:right w:val="none" w:sz="0" w:space="0" w:color="auto"/>
      </w:divBdr>
    </w:div>
    <w:div w:id="19856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faq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msu.edu/PL/Portal/1587/CurrentandPendingOtherSupportRequirementsbySpons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ants.nih.gov/sites/default/files/other-support-sample-7-20-202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grants.nih.gov/sites/default/files/nih-other-support-instructions-rev-06-28-202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sites/default/files/other-support-format-page-rev-12-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4FE7D26B7A0F4FB1B3AE21DBD2DF0D" ma:contentTypeVersion="6" ma:contentTypeDescription="Create a new document." ma:contentTypeScope="" ma:versionID="307669dc655f702fd68925c7f877ad65">
  <xsd:schema xmlns:xsd="http://www.w3.org/2001/XMLSchema" xmlns:xs="http://www.w3.org/2001/XMLSchema" xmlns:p="http://schemas.microsoft.com/office/2006/metadata/properties" xmlns:ns2="9b55830c-9d5f-47f5-8bfd-74c03797c4b2" targetNamespace="http://schemas.microsoft.com/office/2006/metadata/properties" ma:root="true" ma:fieldsID="d61cb5373f94b63958b3cfff3d7daa4b" ns2:_="">
    <xsd:import namespace="9b55830c-9d5f-47f5-8bfd-74c03797c4b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830c-9d5f-47f5-8bfd-74c03797c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2122D-881E-45B3-BC48-8FF0853DD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D6EF5-9DB1-4863-B5A6-4CF2D10BC46A}">
  <ds:schemaRefs>
    <ds:schemaRef ds:uri="http://schemas.openxmlformats.org/officeDocument/2006/bibliography"/>
  </ds:schemaRefs>
</ds:datastoreItem>
</file>

<file path=customXml/itemProps3.xml><?xml version="1.0" encoding="utf-8"?>
<ds:datastoreItem xmlns:ds="http://schemas.openxmlformats.org/officeDocument/2006/customXml" ds:itemID="{1F664EAE-0293-47AD-A512-3F3182EC60AE}">
  <ds:schemaRefs>
    <ds:schemaRef ds:uri="http://schemas.microsoft.com/sharepoint/v3/contenttype/forms"/>
  </ds:schemaRefs>
</ds:datastoreItem>
</file>

<file path=customXml/itemProps4.xml><?xml version="1.0" encoding="utf-8"?>
<ds:datastoreItem xmlns:ds="http://schemas.openxmlformats.org/officeDocument/2006/customXml" ds:itemID="{A5DAD96A-04B7-46DD-9A14-F8BA344D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830c-9d5f-47f5-8bfd-74c03797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Katherine</dc:creator>
  <cp:keywords/>
  <dc:description/>
  <cp:lastModifiedBy>Heliste, Jodi</cp:lastModifiedBy>
  <cp:revision>2</cp:revision>
  <dcterms:created xsi:type="dcterms:W3CDTF">2021-08-31T20:25:00Z</dcterms:created>
  <dcterms:modified xsi:type="dcterms:W3CDTF">2021-08-31T20:25:00Z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0x010100694FE7D26B7A0F4FB1B3AE21DBD2DF0D</vt:lpwstr>
  </property>
  <property fmtid="{D5CDD505-2E9C-101B-9397-08002B2CF9AE}" pid="3" name="Award Life Cycle">
    <vt:lpwstr/>
  </property>
</Properties>
</file>